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D41" w:rsidRPr="00780D41" w:rsidRDefault="00780D41" w:rsidP="00780D41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b/>
          <w:sz w:val="20"/>
          <w:szCs w:val="20"/>
        </w:rPr>
        <w:t xml:space="preserve">Table </w:t>
      </w: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>S</w:t>
      </w:r>
      <w:r w:rsidR="009E72FC">
        <w:rPr>
          <w:rFonts w:ascii="Times New Roman" w:hAnsi="Times New Roman" w:cs="Times New Roman" w:hint="eastAsia"/>
          <w:b/>
          <w:sz w:val="20"/>
          <w:szCs w:val="20"/>
          <w:lang w:eastAsia="zh-CN"/>
        </w:rPr>
        <w:t>7</w:t>
      </w:r>
      <w:r w:rsidRPr="00780D41">
        <w:rPr>
          <w:rFonts w:ascii="Times New Roman" w:eastAsia="Times New Roman" w:hAnsi="Times New Roman" w:cs="Times New Roman"/>
          <w:b/>
          <w:sz w:val="20"/>
          <w:szCs w:val="20"/>
        </w:rPr>
        <w:t xml:space="preserve"> Coded matrix for </w:t>
      </w:r>
      <w:r w:rsidRPr="00780D41">
        <w:rPr>
          <w:rFonts w:ascii="Times New Roman" w:eastAsia="Times New Roman" w:hAnsi="Times New Roman" w:cs="Times New Roman"/>
          <w:b/>
          <w:i/>
          <w:sz w:val="20"/>
          <w:szCs w:val="20"/>
        </w:rPr>
        <w:t>Baolia</w:t>
      </w:r>
      <w:r w:rsidRPr="00780D41">
        <w:rPr>
          <w:rFonts w:ascii="Times New Roman" w:eastAsia="Times New Roman" w:hAnsi="Times New Roman" w:cs="Times New Roman"/>
          <w:b/>
          <w:sz w:val="20"/>
          <w:szCs w:val="20"/>
        </w:rPr>
        <w:t xml:space="preserve">, </w:t>
      </w:r>
      <w:r w:rsidRPr="00780D41">
        <w:rPr>
          <w:rFonts w:ascii="Times New Roman" w:eastAsia="Times New Roman" w:hAnsi="Times New Roman" w:cs="Times New Roman"/>
          <w:b/>
          <w:i/>
          <w:sz w:val="20"/>
          <w:szCs w:val="20"/>
        </w:rPr>
        <w:t>Acroglochin</w:t>
      </w:r>
      <w:r w:rsidRPr="00780D41">
        <w:rPr>
          <w:rFonts w:ascii="Times New Roman" w:eastAsia="Times New Roman" w:hAnsi="Times New Roman" w:cs="Times New Roman"/>
          <w:b/>
          <w:sz w:val="20"/>
          <w:szCs w:val="20"/>
        </w:rPr>
        <w:t>, and Corispermoideae for ancestral character state reconstructions</w:t>
      </w:r>
    </w:p>
    <w:p w:rsidR="00780D41" w:rsidRPr="00780D41" w:rsidRDefault="00780D41" w:rsidP="00780D41">
      <w:pPr>
        <w:ind w:firstLine="482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00"/>
      </w:tblPr>
      <w:tblGrid>
        <w:gridCol w:w="5222"/>
        <w:gridCol w:w="316"/>
        <w:gridCol w:w="316"/>
        <w:gridCol w:w="316"/>
        <w:gridCol w:w="316"/>
        <w:gridCol w:w="316"/>
        <w:gridCol w:w="316"/>
        <w:gridCol w:w="316"/>
        <w:gridCol w:w="316"/>
        <w:gridCol w:w="316"/>
        <w:gridCol w:w="416"/>
      </w:tblGrid>
      <w:tr w:rsidR="00780D41" w:rsidRPr="00780D41" w:rsidTr="00CE6167">
        <w:trPr>
          <w:trHeight w:val="2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Taxon/character states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Acroglochin persicarioides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Baolia bracteata 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4A566E" w:rsidRDefault="00780D41" w:rsidP="00A444AC">
            <w:pPr>
              <w:spacing w:after="2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6E">
              <w:rPr>
                <w:rFonts w:ascii="Times New Roman" w:hAnsi="Times New Roman" w:cs="Times New Roman"/>
                <w:b/>
                <w:sz w:val="20"/>
                <w:szCs w:val="20"/>
              </w:rPr>
              <w:t>Corispermoideae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Agriophyllum pungens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Anthochlamys multinervis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Corispermum americanum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Corispermum chinganicum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Corispermum filifolium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Corispermum puberulum 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b/>
                <w:sz w:val="20"/>
                <w:szCs w:val="20"/>
              </w:rPr>
              <w:t>Chenopodioideae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Archiatriplex nanpinensis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Atriplex hortensis, A. sagittata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Axyris </w:t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(different species)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Blitum </w:t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(different species)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Ceratocarpus arenarius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Chenopodiastrum hybridum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Chenopodium </w:t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(different species)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Dysphania ambrosioides, D. multifida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Dysphania botrys, D. graveolens, D. pumilio, D. schraderiana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Exomis microphylla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Halimione </w:t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(different species)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Holmbergia tweedii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Krascheninnikovia ceratoides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Microgynoecium tibeticum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Oxybasis glauca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Oxybasis rubra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Oxybasis urbica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Spinacia </w:t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(different species)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Teloxys aristata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0"/>
            <w:r w:rsidRPr="00780D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Outgroups </w:t>
            </w:r>
            <w:commentRangeEnd w:id="0"/>
            <w:r w:rsidRPr="00780D41">
              <w:rPr>
                <w:rStyle w:val="a6"/>
                <w:rFonts w:ascii="Times New Roman" w:hAnsi="Times New Roman" w:cs="Times New Roman"/>
                <w:sz w:val="20"/>
                <w:szCs w:val="20"/>
              </w:rPr>
              <w:commentReference w:id="0"/>
            </w: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(selected)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Arthrocaulon macrostachyum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Bassia prostrata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Girgensohnia oppositifolia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Hablitzia tamnoides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Halothamnus iliensis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Salicornia fruticosa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Soda foliosa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0D41" w:rsidRPr="00780D41" w:rsidTr="00CE6167">
        <w:trPr>
          <w:trHeight w:val="20"/>
        </w:trPr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i/>
                <w:sz w:val="20"/>
                <w:szCs w:val="20"/>
              </w:rPr>
              <w:t>Suaeda prostrata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:rsidR="00780D41" w:rsidRPr="00780D41" w:rsidRDefault="00780D41" w:rsidP="00A444AC">
            <w:pPr>
              <w:spacing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80D41" w:rsidRPr="00780D41" w:rsidRDefault="00C528EE" w:rsidP="00780D41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>N</w:t>
      </w:r>
      <w:r w:rsidR="00780D41" w:rsidRPr="00780D41"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ote: </w:t>
      </w:r>
      <w:r w:rsidR="00780D41" w:rsidRPr="00780D41">
        <w:rPr>
          <w:rFonts w:ascii="Times New Roman" w:eastAsia="Times New Roman" w:hAnsi="Times New Roman" w:cs="Times New Roman"/>
          <w:sz w:val="20"/>
          <w:szCs w:val="20"/>
        </w:rPr>
        <w:t>1. Hairs on stems and leaves: 0 – absent or papillae; 1 – mostly simple curved hairs; 2 – branched hairs; 3 – dendroid hairs; 4 – prevailing bladder hairs; 5 – simple, glandular hairs and subsessile glands; 6 – prevailing stellate hairs.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>2. Acicular apices: 0 – absent; 1 – present.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>3. Inflorescence: 0 – monochasium; 1 – spikes; 2 – composed of clusters.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>4. Bracteoles: 0 – absent; 1 – present.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 xml:space="preserve">5. Perianth: 0 – absent or reduced (1–2 segments) and hyaline; 1 – five hyaline segments; 2 – (4)5 green segments; 3 – three or four green segments usually [turning] fleshy (outgroups); 4 – of two accrescent segments forming bract-like cover and five green segments; 5 – three to five hyaline segments within one individuum; 6 – three to four green segments (at least in female flowers). 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 xml:space="preserve">6. Fruit: 0 – indehiscent; 1 – dehiscent by a lid; 2 – irregularly dehiscent. 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 xml:space="preserve">7. Pericarp surface: 0 – smooth; 1 – papillate or mamillate (sometimes with trichomes) with non-bursting outer walls of the exocarp cells; 2 – papillate with bursting outer walls of the exocarp cells and forming at fruiting honey-comb sculpture; 3 – with bladder hairs; 4 – with stellate hairs. 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 xml:space="preserve">8. Pericarp wing: 0 – absent; 1 – marginally present. 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>9. Sclerenchymatous tissue in the pericarp: 0 – absent; 1 – present.</w:t>
      </w:r>
    </w:p>
    <w:p w:rsidR="00780D41" w:rsidRPr="00780D41" w:rsidRDefault="00780D41" w:rsidP="00780D41">
      <w:pPr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780D41">
        <w:rPr>
          <w:rFonts w:ascii="Times New Roman" w:eastAsia="Times New Roman" w:hAnsi="Times New Roman" w:cs="Times New Roman"/>
          <w:sz w:val="20"/>
          <w:szCs w:val="20"/>
        </w:rPr>
        <w:t xml:space="preserve">10. Seed-coat testa: 0 – very thin (up to 8 µm); 1 – more than 10 µm; 2 – both types 0 &amp; 1 (heterospermic). </w:t>
      </w:r>
    </w:p>
    <w:p w:rsidR="00780D41" w:rsidRPr="00780D41" w:rsidRDefault="00780D41" w:rsidP="00780D41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4229ED" w:rsidRPr="00780D41" w:rsidRDefault="004229ED">
      <w:pPr>
        <w:rPr>
          <w:rFonts w:ascii="Times New Roman" w:hAnsi="Times New Roman" w:cs="Times New Roman"/>
          <w:sz w:val="20"/>
          <w:szCs w:val="20"/>
        </w:rPr>
      </w:pPr>
    </w:p>
    <w:sectPr w:rsidR="004229ED" w:rsidRPr="00780D41" w:rsidSect="00FA5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User" w:date="2023-09-11T18:17:00Z" w:initials="U">
    <w:p w:rsidR="00780D41" w:rsidRDefault="00780D41" w:rsidP="00780D41">
      <w:pPr>
        <w:pStyle w:val="a5"/>
      </w:pPr>
      <w:r>
        <w:rPr>
          <w:rStyle w:val="a6"/>
        </w:rPr>
        <w:annotationRef/>
      </w:r>
      <w:r>
        <w:t>I see that the tree in the Figure 5 has more species than indicated in this Table. As stated earlier, I have no all data for some outgroups like Stutzia dioica etc. Is the selection of the species important or not?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9D1" w:rsidRDefault="002579D1" w:rsidP="00780D41">
      <w:r>
        <w:separator/>
      </w:r>
    </w:p>
  </w:endnote>
  <w:endnote w:type="continuationSeparator" w:id="1">
    <w:p w:rsidR="002579D1" w:rsidRDefault="002579D1" w:rsidP="0078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9D1" w:rsidRDefault="002579D1" w:rsidP="00780D41">
      <w:r>
        <w:separator/>
      </w:r>
    </w:p>
  </w:footnote>
  <w:footnote w:type="continuationSeparator" w:id="1">
    <w:p w:rsidR="002579D1" w:rsidRDefault="002579D1" w:rsidP="00780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D41"/>
    <w:rsid w:val="001C357D"/>
    <w:rsid w:val="002579D1"/>
    <w:rsid w:val="002B4372"/>
    <w:rsid w:val="002F2207"/>
    <w:rsid w:val="00377F91"/>
    <w:rsid w:val="004229ED"/>
    <w:rsid w:val="004A566E"/>
    <w:rsid w:val="00780D41"/>
    <w:rsid w:val="008E35BE"/>
    <w:rsid w:val="008E65D2"/>
    <w:rsid w:val="009E72FC"/>
    <w:rsid w:val="00A56BA4"/>
    <w:rsid w:val="00BC2B23"/>
    <w:rsid w:val="00C528EE"/>
    <w:rsid w:val="00CE6167"/>
    <w:rsid w:val="00D80BF3"/>
    <w:rsid w:val="00E75EB5"/>
    <w:rsid w:val="00F40F44"/>
    <w:rsid w:val="00FA55F6"/>
    <w:rsid w:val="00FD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41"/>
    <w:pPr>
      <w:widowControl w:val="0"/>
      <w:jc w:val="both"/>
    </w:pPr>
    <w:rPr>
      <w:rFonts w:ascii="Calibri" w:hAnsi="Calibri" w:cs="Calibri"/>
      <w:kern w:val="0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0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780D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D4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780D41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rsid w:val="00780D41"/>
    <w:rPr>
      <w:sz w:val="20"/>
      <w:szCs w:val="20"/>
    </w:rPr>
  </w:style>
  <w:style w:type="character" w:customStyle="1" w:styleId="Char1">
    <w:name w:val="批注文字 Char"/>
    <w:basedOn w:val="a0"/>
    <w:link w:val="a5"/>
    <w:uiPriority w:val="99"/>
    <w:rsid w:val="00780D41"/>
    <w:rPr>
      <w:rFonts w:ascii="Calibri" w:hAnsi="Calibri" w:cs="Calibri"/>
      <w:kern w:val="0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780D41"/>
    <w:rPr>
      <w:sz w:val="16"/>
      <w:szCs w:val="16"/>
    </w:rPr>
  </w:style>
  <w:style w:type="paragraph" w:styleId="a7">
    <w:name w:val="Balloon Text"/>
    <w:basedOn w:val="a"/>
    <w:link w:val="Char2"/>
    <w:uiPriority w:val="99"/>
    <w:semiHidden/>
    <w:unhideWhenUsed/>
    <w:rsid w:val="00780D4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80D41"/>
    <w:rPr>
      <w:rFonts w:ascii="Calibri" w:hAnsi="Calibri" w:cs="Calibr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WZB</dc:creator>
  <cp:keywords/>
  <dc:description/>
  <cp:lastModifiedBy>WZB</cp:lastModifiedBy>
  <cp:revision>10</cp:revision>
  <dcterms:created xsi:type="dcterms:W3CDTF">2023-09-11T10:17:00Z</dcterms:created>
  <dcterms:modified xsi:type="dcterms:W3CDTF">2023-09-26T03:54:00Z</dcterms:modified>
</cp:coreProperties>
</file>